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66" w:rsidRDefault="005E3666" w:rsidP="00344700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ИНСТРУКЦИЯ ПО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/>
        </w:rPr>
        <w:t>ПРОТИВО-ПОЖАРНОЙ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БЕЗОПАСНОСТИ</w:t>
      </w:r>
    </w:p>
    <w:p w:rsidR="005E3666" w:rsidRPr="00344700" w:rsidRDefault="005E3666" w:rsidP="00344700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СНТ «Мастер»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Настоящая инструкция разработана на основе нормативных документов по пожарной безопасности, устанавливает основные требования пожарной безопасности для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является обязательной для исполнения правления 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и вл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адельцами садовых участков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Правление 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организует изучение членами товариществ настоящей инструкции и </w:t>
      </w:r>
      <w:proofErr w:type="gram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ее соблюдением, а также выполнение технических и организационных мероприятий, направленных на обеспечение пожарной безо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пасности садовых участков.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лены садоводческих товариществ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обязаны знать и соблюдать требования настоящей инструкции.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Ответственность за соблюдение пожарной безопа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сности на территории СНТ возложена на  председателя Правления 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а на участках с находящимися на них пост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ройками - на членов товариществ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   Председател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ь правления обязан</w:t>
      </w: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Разработать инструкцию о мерах пожарной безопасности; провести инструктаж о мерах пожарной безопасности с членами кооператива под роспись. Обеспечить изучение и выполнение настоящей инструкции всеми владельцами участков</w:t>
      </w:r>
      <w:proofErr w:type="gram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,.</w:t>
      </w:r>
      <w:proofErr w:type="gramEnd"/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Обеспечить своевременную очистку территории СНТ от мусора, опавших листьев, сухой травы.</w:t>
      </w:r>
    </w:p>
    <w:p w:rsidR="005E3666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Периодически не менее 2 раз в квартал проверять: содержание пожарной безопасности садовых участков,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противопожарного водоснабжения.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Обеспечить наличи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 и исправность на территории СН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 первичных средств пожаротушения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(мотопомпы с принадлежностями)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Принимать меры к устранению выявленных нарушений.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Предусмотреть не менее двух въездов на территорию СНТ с шириной ворот не менее </w:t>
      </w:r>
      <w:smartTag w:uri="urn:schemas-microsoft-com:office:smarttags" w:element="metricconverter">
        <w:smartTagPr>
          <w:attr w:name="ProductID" w:val="4,5 м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4,5 м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 Обеспечить беспрепятственный подъезд и въезд специальной техники на территорию садового товарищества через эти ворота.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Следить за исправностью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дорог на территории товариществ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, своевременно производить очистку от снега основных проездов и переулков, а также подъездов к пожарным водоемам и гидрантам. Обеспечить подъезды к зданиям, сооружениям и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водоисточникам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свободными и в исправном состоянии. Не допускать загромождения основных проездов, переулков и проезжей части дорог.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Обеспечить СНТ для целей пожаротушения переносной пожарной мотопомпой. Предусмотреть наличие помещения для хранения переносной мотопомпы и противопожарного инвентаря с площадью не менее </w:t>
      </w:r>
      <w:smartTag w:uri="urn:schemas-microsoft-com:office:smarttags" w:element="metricconverter">
        <w:smartTagPr>
          <w:attr w:name="ProductID" w:val="10 м2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10 м2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с несгораемыми стенами.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Обеспечить СНТ запасом воды (пожарный водоем) для целей пожаротушения объемом не менее 25м3. Установить соответствующие указатели у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а так же по направлению движения к ним.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Члены садоводческих товариществ, владельцы садовых участков обязаны: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Знать и соблюдать правила пожарной безопасности на участках, в домах, хозяйственных постройках.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Обеспечить своевременную очистку участков от мусора, опавших листьев, сухой травы.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Расположить временные строения (вагончики, контейнеры,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хоз.постройки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) от других зданий и соор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ужений на расстоянии не менее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Arial" w:hAnsi="Arial" w:cs="Arial"/>
            <w:color w:val="000000"/>
            <w:sz w:val="24"/>
            <w:szCs w:val="24"/>
            <w:lang w:eastAsia="ru-RU"/>
          </w:rPr>
          <w:t>9</w:t>
        </w: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 xml:space="preserve"> м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Не допускать разведение костров, сжигание отходов на расстоянии ближе </w:t>
      </w:r>
      <w:smartTag w:uri="urn:schemas-microsoft-com:office:smarttags" w:element="metricconverter">
        <w:smartTagPr>
          <w:attr w:name="ProductID" w:val="50 м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50 м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от зданий и сооружений.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Не допускать хранение в дачных домах ЛВЖ и ГЖ в объеме более </w:t>
      </w:r>
      <w:smartTag w:uri="urn:schemas-microsoft-com:office:smarttags" w:element="metricconverter">
        <w:smartTagPr>
          <w:attr w:name="ProductID" w:val="10 л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10 л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а так же хранение баллонов с горючими газами.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Установить газовые баллоны для снабжения газом бытовых газовых приборов вне зданий в пристройках, шкафах, выполненных из негорючих материалов, установленных у глухого простенка стены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5 м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от входа в здание.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Обеспечить при закрытии дач и садовых домиков на длительное время обесточивание электросети, плотное закрытие вентилей баллонов с газом. Обеспечить каждый участок (строение) емкостью (бочкой) с водой или огнетушителем.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Иметь в постоянной готовности средства пожаротушения (бочку с водой и ведро), а также инвентарь, с которым они должны являться на тушение пожара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(топор или лопата)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Содержать в исправном состоянии электрические, электробытовые, газовые и керосиновые приборы, печи и соблюдать меры предосторожности при их эксплуатации.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Не оставлять без присмотра включенные в сеть электробытовые приборы, горящие газовые плитки, керогазы, керосинки, топящиеся печи и не поручать наблюдение за ними малолетним детям. Строго пресекать шалость детей с огнем.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 возникновении пожара вызвать пожарную охрану и принять меры к тушению пожара первичными средствами.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Боевой пожарный расчет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комплектуется на добровольных нач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алах из числа членов 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на которых возлагается поддержание в работоспособном состоянии средств пожаротушения и ликвидации возникающих пожаров.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 садоводческом товариществе определить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порядок сбора членов пожарной дружины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пожарного боевого расчета на случай пожара.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 пожароопасный период в садоводческих 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ариществах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, расположенных в хвойных лесных массивах, на торфяниках и бывших торфоразработках, устанавливается </w:t>
      </w:r>
      <w:r w:rsidRPr="000B5526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патрулирование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членов товариществ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Председатели правлений 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члены садоводческих товариществ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виновные в нарушении настоящей инструкции вне зависимости от характера нарушения и их последствий, несут ответственность в установленном законом порядке.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Основные требования пожарной безопасности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4.1. Содержание территории.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Территория садоводческого товарищества, садовых участков должна постоянно содержаться в чистоте и систематически очищаться от мусора и других отходов.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Дороги, ведущие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 садоводческим товариществам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, должны иметь твердое покрытие. Проезды и подъезды к садовым участкам, дачам и пожарным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водоисточникам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должны быть всегда свободными.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Противопожарные разрывы между строениями не разрешается использовать для складирования горючих материалов.</w:t>
      </w:r>
    </w:p>
    <w:p w:rsidR="005E3666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Садовые товарищества должны иметь пожарные водоемы емкостью не менее 25 кубических метров. 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4.2. На территории садоводческих товариществ должны быть: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звуковые сигналы (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сирена,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колокол, рельс и т.п.) для оповещения людей на случай возникновения пожара.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у въезда на территорию садоводческого товарищества указатель с наименованием товарищества и план-схема расположения естественных и искусственных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4.3. На территории товариществ запрещается: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Разводить костры и выбрасывать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незатушенный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уголь вблизи строений.</w:t>
      </w:r>
    </w:p>
    <w:p w:rsidR="005E3666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Организовывать свалки горючих отходов.</w:t>
      </w:r>
    </w:p>
    <w:p w:rsidR="005E3666" w:rsidRPr="007E159B" w:rsidRDefault="005E3666" w:rsidP="00FC67BC">
      <w:pPr>
        <w:pStyle w:val="a6"/>
        <w:shd w:val="clear" w:color="auto" w:fill="FFFFFF"/>
        <w:jc w:val="both"/>
        <w:rPr>
          <w:rFonts w:ascii="Arial" w:hAnsi="Arial" w:cs="Arial"/>
          <w:color w:val="000000"/>
        </w:rPr>
      </w:pPr>
      <w:r w:rsidRPr="007E159B">
        <w:rPr>
          <w:rFonts w:ascii="Arial" w:hAnsi="Arial" w:cs="Arial"/>
          <w:color w:val="000000"/>
        </w:rPr>
        <w:t xml:space="preserve"> Запрещается выжигание сухой травянистой растительности</w:t>
      </w:r>
      <w:r>
        <w:rPr>
          <w:rFonts w:ascii="Arial" w:hAnsi="Arial" w:cs="Arial"/>
          <w:color w:val="000000"/>
        </w:rPr>
        <w:t>.</w:t>
      </w:r>
    </w:p>
    <w:p w:rsidR="005E3666" w:rsidRPr="007E159B" w:rsidRDefault="005E3666" w:rsidP="007E159B">
      <w:pPr>
        <w:pStyle w:val="a6"/>
        <w:shd w:val="clear" w:color="auto" w:fill="FFFFFF"/>
        <w:jc w:val="both"/>
        <w:rPr>
          <w:rFonts w:ascii="Arial" w:hAnsi="Arial" w:cs="Arial"/>
          <w:color w:val="000000"/>
        </w:rPr>
      </w:pPr>
      <w:r w:rsidRPr="007E159B">
        <w:rPr>
          <w:rFonts w:ascii="Arial" w:hAnsi="Arial" w:cs="Arial"/>
          <w:color w:val="000000"/>
        </w:rPr>
        <w:t xml:space="preserve"> Правообладатели земельных участков (</w:t>
      </w:r>
      <w:r>
        <w:rPr>
          <w:rFonts w:ascii="Arial" w:hAnsi="Arial" w:cs="Arial"/>
          <w:color w:val="000000"/>
        </w:rPr>
        <w:t>собственники земельных участков</w:t>
      </w:r>
      <w:r w:rsidRPr="007E159B">
        <w:rPr>
          <w:rFonts w:ascii="Arial" w:hAnsi="Arial" w:cs="Arial"/>
          <w:color w:val="000000"/>
        </w:rPr>
        <w:t>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</w:t>
      </w:r>
      <w:r>
        <w:rPr>
          <w:rFonts w:ascii="Arial" w:hAnsi="Arial" w:cs="Arial"/>
          <w:color w:val="000000"/>
        </w:rPr>
        <w:t>ведению сенокошения на участках</w:t>
      </w:r>
      <w:r w:rsidRPr="007E159B">
        <w:rPr>
          <w:rFonts w:ascii="Arial" w:hAnsi="Arial" w:cs="Arial"/>
          <w:color w:val="000000"/>
        </w:rPr>
        <w:t>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4.4. Содержание дач, домиков, подсобных строений и зданий общего пользования.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Окна чердаков должны быть остеклены и закрыты.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На дачах и в садовых домиках запрещается: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Хранить более </w:t>
      </w:r>
      <w:smartTag w:uri="urn:schemas-microsoft-com:office:smarttags" w:element="metricconverter">
        <w:smartTagPr>
          <w:attr w:name="ProductID" w:val="10 л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10 л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легковоспламеняющихся и горючих жидкостей. Хранение ЛВЖ и ГЖ разрешается в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хозблоках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в металлической плотно закрывающейся таре.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 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организовать дежурство.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Заправлять керосинки, примусы и керогазы бензином и тракторным керосином, а также применять для освещения открытый огонь при заправке этих приборов.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Курить и пользоваться открытым огнем на чердаке, а также в местах хранения горючих материалов (кладовых, подсобных и т.п. помещениях).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свет, включать электроприборы.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Газовые баллоны емкостью более </w:t>
      </w:r>
      <w:smartTag w:uri="urn:schemas-microsoft-com:office:smarttags" w:element="metricconverter">
        <w:smartTagPr>
          <w:attr w:name="ProductID" w:val="10 литров"/>
        </w:smartTagPr>
        <w:r w:rsidRPr="00344700">
          <w:rPr>
            <w:rFonts w:ascii="Arial" w:hAnsi="Arial" w:cs="Arial"/>
            <w:color w:val="000000"/>
            <w:sz w:val="24"/>
            <w:szCs w:val="24"/>
            <w:lang w:eastAsia="ru-RU"/>
          </w:rPr>
          <w:t>10 литров</w:t>
        </w:r>
      </w:smartTag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должны быть расположены в несгораемом шкафу у наружной стены.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Электроустановки, электрические сети и освещение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Электроустановки и электрические сети в домах и подсобных строениях должны отвечать требованиям действующих правил технической эксплуатации электроустановок потребителей "Правил    устройства электроустановок".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 кажд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ом садоводческом товариществе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из состава правления должно быть назначено лицо, обеспечивающее контроль за эксплуатацией и техническим состоянием электроустановок и электросетей на территории кооператива и товарищества.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Монтаж электроустановок и электросетей должен производиться только квалифицированными лицами (электромонтерами).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Все электроустановки должны иметь защиту от токов короткого замыкания и других отклонения от нормальных режимов, могущих привести к пожарам и загораниям.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Для отключения электрических сетей в случае пожара на группу садовых домиков, квартал должны быть предусмотрены отключающие аппараты.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5.1. При эксплуатации электроустановок запрещается: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Прокладывать плоские электропровода с пластмассовой изоляцией в не отапливаемых помещениях и по сгораемому оборудованию без асбестовой подкладки.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тканью (нитью).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Пользоваться временно проложенными участками электропроводки (времянками).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 закрытии дач и садовых домиков на длительное время электросеть должна быть обесточена на вводе.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Настенные керосиновые лампы должны иметь металлические отражатели и надежное крепление. Расстояние от колпака над лампой или крышки фонаря до сгораемого или трудно сгораемого потолка должно быть не менее 70 см, а от лампы или фонаря до сгораемых или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трудносгораемых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стен - не менее 20 см.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6. Отопление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 садовых домиках допускается эксплуатация печей только на твердом топливе.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Для защиты пола, стен и перегородок от возгорания следует предусматривать:</w:t>
      </w:r>
    </w:p>
    <w:p w:rsidR="005E3666" w:rsidRPr="00344700" w:rsidRDefault="005E3666" w:rsidP="00344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на сгораемом и трудно сгораемом полу под топочной дверкой металлический лист размером 0,7 х 0,5 м, длинной стороной вдоль печи;</w:t>
      </w:r>
    </w:p>
    <w:p w:rsidR="005E3666" w:rsidRPr="00344700" w:rsidRDefault="005E3666" w:rsidP="00344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изоляцию сгораемой стены или перегородки, примыкающей углом к фронту печи, штукатуркой толщиной 25 мм по металлической сетке или металлическим листом по асбестовому картону толщиной 8 мм, на высоту от пола до уровня 0,25 см выше верха топочной дверки.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Под каркасными печами и кухонными плитами на металлических ножках на сгораемом полу необходимо предусматривать укладку асбестового картона толщиной 10 мм и листа кровельной стали. Высота металлических ножек у печей должна быть не менее 100 мм.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Расстояние от топливного отверстия печи от мебели, постели и других сгораемых предметов должно быть не менее 1,25 м.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В местах пересечения дымовой трубы (дымохода) сгораемых или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трудносгораемых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конструкций должны устанавливаться разделки. Расстояние от внутренней поверхности дымового канала до сгораемых конструкций должно быть не менее 38 см, до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трудносгораемых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- 25 см. На чердаках дымовые трубы должны быть побелены.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Поверхность отопительных приборов и дымоходов должны систематически очищаться от пыли и других горючих отходов.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6.1. Запрещается: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Применять для розжига печей бензин, керосин и другие легковоспламеняющиеся жидкости.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Перекаливать печи, а также сушить дрова, одежду и другие материалы на печах и возле них.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Топить углем печи, не приспособленные для этого.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Устанавливать печи в мансардных помещениях.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Применять для топки печей дрова, длина которых превышает размеры топливника, топить печи с открытыми дверцами.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Использовать для дымовых труб керамические, асбестоцементные и металлические трубы.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7. Средства пожаротушения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садоводческих товариществ должны быть запасы воды для целей пожаротушения. У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предназначенных для целей пожаротушения, должны быть оборудованы площадки для установки пожарных автомобилей и мотопомп.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Пожарные гидранты и резервуары на зимний период времени должны утепляться, а водоемы оборудоваться незамерзающими прорубями.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СНТ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с количеством участков до 300 для целей пожаротушения до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лжны иметь переносную мотопомпу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. Для их хранения должно быть построено специальное помещение. В соответствии с требованиями Федерального закона от 22 июля 2008 г. N 123-ФЗ «Технический регламент о требованиях пожарной безопасности» 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(каждый с площадками для установки пожарной техники, с воз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можностью забора воды насосами).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8. Действия на случай пожара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Члены сад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оводческого товарищества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при обнаружении пожара обязаны:</w:t>
      </w:r>
    </w:p>
    <w:p w:rsidR="005E3666" w:rsidRDefault="005E3666" w:rsidP="0034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немедленно поднять пожарную тревогу, сообщить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районную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пожарную охрану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 тел. 8-8137-02-31-71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с указанием то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чного адреса пожара, собрать пожарную дружину, позвонив председателю правления СНТ по тел.+7(911)712-72-97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E3666" w:rsidRPr="00344700" w:rsidRDefault="005E3666" w:rsidP="0034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услышав звук сирены – прибыть к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114, оказать помощь в транспортировке мотопомпы и рукавов к месту тушения пожара;</w:t>
      </w:r>
    </w:p>
    <w:p w:rsidR="005E3666" w:rsidRPr="00344700" w:rsidRDefault="005E3666" w:rsidP="00344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до прибытия пожарной помощи принять меры к эвакуации людей и приступить к тушению пожара.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В ликвидации пожара обязаны принимать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участие все члены товарищества 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и совершеннолетние члены их семей.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По прибытии подразделений пожарной охраны и до полной ликвида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ции пожара члены правления и пожарной дружины</w:t>
      </w: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поступают в распоряжение старшего руководителя подразделения пожарной охраны.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 xml:space="preserve">После ликвидации пожара правление обязано обеспечить охрану места пожара. Председатель правления (другой член правления или замещающий председателя) обязан в течение суток сообщить о происшедшем пожаре в местный орган </w:t>
      </w:r>
      <w:proofErr w:type="spellStart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госпожнадзора</w:t>
      </w:r>
      <w:proofErr w:type="spellEnd"/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, а по застрахованным строениям в страховую компанию.</w:t>
      </w:r>
    </w:p>
    <w:p w:rsidR="005E3666" w:rsidRPr="00344700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4700">
        <w:rPr>
          <w:rFonts w:ascii="Arial" w:hAnsi="Arial" w:cs="Arial"/>
          <w:color w:val="000000"/>
          <w:sz w:val="24"/>
          <w:szCs w:val="24"/>
          <w:lang w:eastAsia="ru-RU"/>
        </w:rPr>
        <w:t>Каждый факт происшедшего пожара должен быть рассмотрен на общем собрании с обсуждением обстоятельств возникновения и развития пожара с принятием необходимых профилактических мер.</w:t>
      </w:r>
    </w:p>
    <w:p w:rsidR="005E3666" w:rsidRDefault="005E3666" w:rsidP="003447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Вызов  </w:t>
      </w:r>
      <w:r w:rsidRPr="0034470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пожарной охраны через сотового оператора осуществляется по номеру «112»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или по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тел. 8-8137-02-31-71</w:t>
      </w:r>
    </w:p>
    <w:p w:rsidR="005E3666" w:rsidRPr="001E47D8" w:rsidRDefault="005E3666" w:rsidP="00BB7B28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Правление СНТ «Мастер»</w:t>
      </w:r>
    </w:p>
    <w:p w:rsidR="001E47D8" w:rsidRDefault="001E47D8" w:rsidP="001E47D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Председатель Правления СНТ «Мастер»</w:t>
      </w:r>
    </w:p>
    <w:p w:rsidR="001E47D8" w:rsidRPr="001E47D8" w:rsidRDefault="001E47D8" w:rsidP="001E47D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________________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П.Г.Тараненко</w:t>
      </w:r>
      <w:proofErr w:type="spellEnd"/>
    </w:p>
    <w:p w:rsidR="005E3666" w:rsidRPr="00344700" w:rsidRDefault="005E3666">
      <w:pPr>
        <w:rPr>
          <w:sz w:val="24"/>
          <w:szCs w:val="24"/>
        </w:rPr>
      </w:pPr>
    </w:p>
    <w:sectPr w:rsidR="005E3666" w:rsidRPr="00344700" w:rsidSect="00EF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515F"/>
    <w:multiLevelType w:val="multilevel"/>
    <w:tmpl w:val="E6E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2406F"/>
    <w:multiLevelType w:val="multilevel"/>
    <w:tmpl w:val="21A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00"/>
    <w:rsid w:val="000B5526"/>
    <w:rsid w:val="001E47D8"/>
    <w:rsid w:val="00246C0A"/>
    <w:rsid w:val="00344700"/>
    <w:rsid w:val="00421EE1"/>
    <w:rsid w:val="005E3666"/>
    <w:rsid w:val="007E159B"/>
    <w:rsid w:val="008604AF"/>
    <w:rsid w:val="008B4E47"/>
    <w:rsid w:val="00BB7B28"/>
    <w:rsid w:val="00EF15A4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A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44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159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70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59B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344700"/>
    <w:rPr>
      <w:rFonts w:cs="Times New Roman"/>
      <w:color w:val="0074C5"/>
      <w:u w:val="none"/>
      <w:effect w:val="none"/>
    </w:rPr>
  </w:style>
  <w:style w:type="character" w:styleId="a4">
    <w:name w:val="Emphasis"/>
    <w:basedOn w:val="a0"/>
    <w:uiPriority w:val="99"/>
    <w:qFormat/>
    <w:rsid w:val="00344700"/>
    <w:rPr>
      <w:rFonts w:cs="Times New Roman"/>
    </w:rPr>
  </w:style>
  <w:style w:type="character" w:styleId="a5">
    <w:name w:val="Strong"/>
    <w:basedOn w:val="a0"/>
    <w:uiPriority w:val="99"/>
    <w:qFormat/>
    <w:rsid w:val="00344700"/>
    <w:rPr>
      <w:rFonts w:cs="Times New Roman"/>
      <w:b/>
      <w:bCs/>
    </w:rPr>
  </w:style>
  <w:style w:type="paragraph" w:styleId="a6">
    <w:name w:val="Normal (Web)"/>
    <w:basedOn w:val="a"/>
    <w:uiPriority w:val="99"/>
    <w:rsid w:val="00344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44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A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44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159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70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59B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344700"/>
    <w:rPr>
      <w:rFonts w:cs="Times New Roman"/>
      <w:color w:val="0074C5"/>
      <w:u w:val="none"/>
      <w:effect w:val="none"/>
    </w:rPr>
  </w:style>
  <w:style w:type="character" w:styleId="a4">
    <w:name w:val="Emphasis"/>
    <w:basedOn w:val="a0"/>
    <w:uiPriority w:val="99"/>
    <w:qFormat/>
    <w:rsid w:val="00344700"/>
    <w:rPr>
      <w:rFonts w:cs="Times New Roman"/>
    </w:rPr>
  </w:style>
  <w:style w:type="character" w:styleId="a5">
    <w:name w:val="Strong"/>
    <w:basedOn w:val="a0"/>
    <w:uiPriority w:val="99"/>
    <w:qFormat/>
    <w:rsid w:val="00344700"/>
    <w:rPr>
      <w:rFonts w:cs="Times New Roman"/>
      <w:b/>
      <w:bCs/>
    </w:rPr>
  </w:style>
  <w:style w:type="paragraph" w:styleId="a6">
    <w:name w:val="Normal (Web)"/>
    <w:basedOn w:val="a"/>
    <w:uiPriority w:val="99"/>
    <w:rsid w:val="00344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44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071">
              <w:marLeft w:val="0"/>
              <w:marRight w:val="0"/>
              <w:marTop w:val="0"/>
              <w:marBottom w:val="0"/>
              <w:divBdr>
                <w:top w:val="single" w:sz="4" w:space="10" w:color="558800"/>
                <w:left w:val="single" w:sz="4" w:space="10" w:color="558800"/>
                <w:bottom w:val="single" w:sz="4" w:space="10" w:color="558800"/>
                <w:right w:val="single" w:sz="4" w:space="10" w:color="558800"/>
              </w:divBdr>
              <w:divsChild>
                <w:div w:id="20145260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075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10" w:color="99CC99"/>
                        <w:left w:val="single" w:sz="4" w:space="10" w:color="99CC99"/>
                        <w:bottom w:val="single" w:sz="4" w:space="10" w:color="99CC99"/>
                        <w:right w:val="single" w:sz="4" w:space="10" w:color="99CC99"/>
                      </w:divBdr>
                      <w:divsChild>
                        <w:div w:id="20145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ПРОТИВО-ПОЖАРНОЙ БЕЗОПАСНОСТИ</vt:lpstr>
    </vt:vector>
  </TitlesOfParts>
  <Company>BCC Co.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ПРОТИВО-ПОЖАРНОЙ БЕЗОПАСНОСТИ</dc:title>
  <dc:creator>Petr</dc:creator>
  <cp:lastModifiedBy>Taranenko Petr</cp:lastModifiedBy>
  <cp:revision>2</cp:revision>
  <cp:lastPrinted>2018-08-24T17:22:00Z</cp:lastPrinted>
  <dcterms:created xsi:type="dcterms:W3CDTF">2018-08-24T17:40:00Z</dcterms:created>
  <dcterms:modified xsi:type="dcterms:W3CDTF">2018-08-24T17:40:00Z</dcterms:modified>
</cp:coreProperties>
</file>